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A6631B"/>
          <w:sz w:val="19"/>
        </w:rPr>
        <w:t>MODIFIABLE REQUEST FOR PROPOSALS (RFP) TEMPLATE  |  VNA-RFP-026</w:t>
      </w:r>
    </w:p>
    <w:p>
      <w:pPr>
        <w:pStyle w:val="Heading1"/>
      </w:pPr>
      <w:r>
        <w:rPr>
          <w:color w:val="261F14"/>
        </w:rPr>
        <w:t>Request for Proposals (RFP): IBM Db2 for z/OS, iSeries (AS/400) &amp; Db2 LUW Migration to Oracle Database 23ai &amp; Exadata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A6631B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VNA-RFP-026 (Companion to Solution Brief VNA-SB-026)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IBM Db2 for z/OS (Mainframe), Db2 for i (AS/400), Db2 LUW 11.5, SQL PL, EBCDIC, JCL/COBOL environment to Oracle Database 23ai on OCI / Exadata / ODA X11, PL/SQL Packages, GoldenGate Db2 CDC.</w:t>
      </w:r>
    </w:p>
    <w:p>
      <w:pPr>
        <w:pStyle w:val="ListBullet"/>
      </w:pPr>
      <w:r>
        <w:t>IBM z/OS Monthly License Charges (MLC) and MIPS-based pricing penalize every new analytics query, API call, or digital channel hitting Db2.</w:t>
      </w:r>
    </w:p>
    <w:p>
      <w:pPr>
        <w:pStyle w:val="ListBullet"/>
      </w:pPr>
      <w:r>
        <w:t>Db2 z/OS and AS/400 schemas rely on EBCDIC collating sequences, packed decimal (COMP-3) copybooks, and Db2-specific SQLCODE/SQLSTATE cursor semantics that break naive migration tools.</w:t>
      </w:r>
    </w:p>
    <w:p>
      <w:pPr>
        <w:pStyle w:val="ListBullet"/>
      </w:pPr>
      <w:r>
        <w:t>Tightly coupled CICS screens, green-screen 5250 RPG programs, and overnight JCL/COBOL batch jobs require phased coexistence with the new database.</w:t>
      </w:r>
    </w:p>
    <w:p>
      <w:pPr>
        <w:pStyle w:val="Heading2"/>
      </w:pPr>
      <w:r>
        <w:rPr>
          <w:color w:val="A6631B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A6631B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A6631B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A6631B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IBM Db2 for z/OS (Mainframe), Db2 for i (AS/400), Db2 LUW 11.5, SQL PL, EBCDIC, JCL/COBOL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Oracle Database 23ai on OCI / Exadata / ODA X11, PL/SQL Packages, GoldenGate Db2 CDC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Db2 Tables, Views &amp; Copybook Structures</w:t>
            </w:r>
          </w:p>
        </w:tc>
        <w:tc>
          <w:tcPr>
            <w:tcW w:type="dxa" w:w="3360"/>
          </w:tcPr>
          <w:p>
            <w:r>
              <w:t>[Insert Count, e.g., 1200 tables]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SQL PL Procedures, Triggers &amp; Batch Programs</w:t>
            </w:r>
          </w:p>
        </w:tc>
        <w:tc>
          <w:tcPr>
            <w:tcW w:type="dxa" w:w="3360"/>
          </w:tcPr>
          <w:p>
            <w:r>
              <w:t>[Insert Count, e.g., 600 programs]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A6631B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DDL &amp; Data Type Mapping: Convert Db2 TABLESPACES, GRAPHIC/VARGRAPHIC, DECFLOAT, and packed decimals into Oracle 23ai tablespaces, NUMBER, and UTF-8 columns with linguistic binary sort (`NLS_SORT=EBCDIC`) where legacy sort order is required.</w:t>
      </w:r>
    </w:p>
    <w:p>
      <w:pPr>
        <w:pStyle w:val="ListNumber"/>
      </w:pPr>
      <w:r>
        <w:rPr>
          <w:b/>
        </w:rPr>
        <w:t xml:space="preserve">[REQ-ARCH-02] </w:t>
      </w:r>
      <w:r>
        <w:t>SQL PL &amp; Embedded SQL Translation: Parse Db2 SQL PL procedures, DB2triggers, and Pro*COBOL / embedded SQL cursor loops into compiled Oracle 23ai PL/SQL packages.</w:t>
      </w:r>
    </w:p>
    <w:p>
      <w:pPr>
        <w:pStyle w:val="ListNumber"/>
      </w:pPr>
      <w:r>
        <w:rPr>
          <w:b/>
        </w:rPr>
        <w:t xml:space="preserve">[REQ-ARCH-03] </w:t>
      </w:r>
      <w:r>
        <w:t>Batch &amp; UI Modernization: Convert JCL/SORT batch steps into high-speed Oracle bulk PL/SQL (`FORALL`) and `DBMS_SCHEDULER` chains, while replacing CICS / 5250 green screens with Oracle APEX 24.2.</w:t>
      </w:r>
    </w:p>
    <w:p>
      <w:pPr>
        <w:pStyle w:val="ListNumber"/>
      </w:pPr>
      <w:r>
        <w:rPr>
          <w:b/>
        </w:rPr>
        <w:t xml:space="preserve">[REQ-ARCH-04] </w:t>
      </w:r>
      <w:r>
        <w:t>Real-Time Coexistence: Stream live transactions from Db2 z/OS (IFI 306 log read) or Db2 LUW into Oracle 23ai via Oracle GoldenGate for parallel validation before final cutover.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Db2 SQL PL Stored Procedures &amp; UDFs</w:t>
            </w:r>
          </w:p>
        </w:tc>
        <w:tc>
          <w:tcPr>
            <w:tcW w:type="dxa" w:w="2520"/>
          </w:tcPr>
          <w:p>
            <w:r>
              <w:t>Oracle 23ai PL/SQL Packages &amp; Pipelined Functions</w:t>
            </w:r>
          </w:p>
        </w:tc>
        <w:tc>
          <w:tcPr>
            <w:tcW w:type="dxa" w:w="2520"/>
          </w:tcPr>
          <w:p>
            <w:r>
              <w:t>AST translation of DECLARE CURSOR WITH HOLD, SQLCODE handlers, and DGTT temp tables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EBCDIC Character Data &amp; Collating Sequence</w:t>
            </w:r>
          </w:p>
        </w:tc>
        <w:tc>
          <w:tcPr>
            <w:tcW w:type="dxa" w:w="2520"/>
          </w:tcPr>
          <w:p>
            <w:r>
              <w:t>Oracle AL32UTF8 + NLS_SORT=EBCDIC Functional Indexes</w:t>
            </w:r>
          </w:p>
        </w:tc>
        <w:tc>
          <w:tcPr>
            <w:tcW w:type="dxa" w:w="2520"/>
          </w:tcPr>
          <w:p>
            <w:r>
              <w:t>Transcode CCSID 37/500/1140 to UTF-8 while preserving exact mainframe ORDER BY behavior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COBOL Copybooks &amp; Packed Decimal (COMP-3)</w:t>
            </w:r>
          </w:p>
        </w:tc>
        <w:tc>
          <w:tcPr>
            <w:tcW w:type="dxa" w:w="2520"/>
          </w:tcPr>
          <w:p>
            <w:r>
              <w:t>Oracle 23ai NUMBER(p,s) + External Tables / SQL*Loader</w:t>
            </w:r>
          </w:p>
        </w:tc>
        <w:tc>
          <w:tcPr>
            <w:tcW w:type="dxa" w:w="2520"/>
          </w:tcPr>
          <w:p>
            <w:r>
              <w:t>Unpack binary COMP/COMP-3 fields with automated precision and checksum reconciliation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CICS BMS Maps &amp; AS/400 5250 Display Files (DSPF)</w:t>
            </w:r>
          </w:p>
        </w:tc>
        <w:tc>
          <w:tcPr>
            <w:tcW w:type="dxa" w:w="2520"/>
          </w:tcPr>
          <w:p>
            <w:r>
              <w:t>Oracle APEX 24.2 Keyboard-Driven Web Forms &amp; Grids</w:t>
            </w:r>
          </w:p>
        </w:tc>
        <w:tc>
          <w:tcPr>
            <w:tcW w:type="dxa" w:w="2520"/>
          </w:tcPr>
          <w:p>
            <w:r>
              <w:t>Preserve sub-second hotkey data-entry ergonomics inside modern browser pages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REQ-05</w:t>
            </w:r>
          </w:p>
        </w:tc>
        <w:tc>
          <w:tcPr>
            <w:tcW w:type="dxa" w:w="2520"/>
          </w:tcPr>
          <w:p>
            <w:r>
              <w:t>JCL / DFSORT Overnight Batch Streams</w:t>
            </w:r>
          </w:p>
        </w:tc>
        <w:tc>
          <w:tcPr>
            <w:tcW w:type="dxa" w:w="2520"/>
          </w:tcPr>
          <w:p>
            <w:r>
              <w:t>DBMS_SCHEDULER Chains + Parallel SQL / PL/SQL</w:t>
            </w:r>
          </w:p>
        </w:tc>
        <w:tc>
          <w:tcPr>
            <w:tcW w:type="dxa" w:w="2520"/>
          </w:tcPr>
          <w:p>
            <w:r>
              <w:t>Replace multi-hour tape/disk sort steps with in-database parallel hash joins</w:t>
            </w:r>
          </w:p>
        </w:tc>
      </w:tr>
    </w:tbl>
    <w:p>
      <w:pPr>
        <w:pStyle w:val="Heading2"/>
      </w:pPr>
      <w:r>
        <w:rPr>
          <w:color w:val="A6631B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How do you handle mainframe applications that rely on EBCDIC sort order (where numbers sort after letters)?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In EBCDIC, uppercase letters sort before digits (0-9), whereas in ASCII/UTF-8 digits sort before letters. For queries and batch programs that depend on mainframe sort order, we apply Oracle linguistic sorting (NLSSORT with EBCDIC) and function-based indexes so data is stored cleanly in UTF-8 while returning identical sort order.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Can we migrate Db2 to Oracle in phases while CICS or COBOL applications are still running?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Yes. Using Oracle GoldenGate for Db2 (supporting z/OS, iSeries journals, and LUW logs), we maintain sub-second bi-directional or uni-directional replication between Db2 and Oracle 23ai so workloads can cut over domain by domain.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A6631B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(VNA-RFP-026)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VNA-RFP-026  |  https://ibm-db2-mainframe-to-oracle-23ai.web.app/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